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2A7" w:rsidRDefault="002F62A7" w:rsidP="00376E4B">
      <w:pPr>
        <w:spacing w:before="100" w:beforeAutospacing="1" w:after="100" w:afterAutospacing="1" w:line="480" w:lineRule="auto"/>
        <w:ind w:firstLine="284"/>
        <w:rPr>
          <w:rFonts w:ascii="Times New Roman" w:hAnsi="Times New Roman" w:cs="Times New Roman"/>
          <w:sz w:val="24"/>
          <w:szCs w:val="24"/>
        </w:rPr>
      </w:pPr>
    </w:p>
    <w:p w:rsidR="002F62A7" w:rsidRDefault="002F62A7" w:rsidP="00376E4B">
      <w:pPr>
        <w:spacing w:before="100" w:beforeAutospacing="1" w:after="100" w:afterAutospacing="1" w:line="480" w:lineRule="auto"/>
        <w:ind w:firstLine="284"/>
        <w:rPr>
          <w:rFonts w:ascii="Times New Roman" w:hAnsi="Times New Roman" w:cs="Times New Roman"/>
          <w:sz w:val="24"/>
          <w:szCs w:val="24"/>
        </w:rPr>
      </w:pPr>
    </w:p>
    <w:p w:rsidR="002F62A7" w:rsidRDefault="002F62A7" w:rsidP="00376E4B">
      <w:pPr>
        <w:spacing w:before="100" w:beforeAutospacing="1" w:after="100" w:afterAutospacing="1" w:line="480" w:lineRule="auto"/>
        <w:ind w:firstLine="284"/>
        <w:rPr>
          <w:rFonts w:ascii="Times New Roman" w:hAnsi="Times New Roman" w:cs="Times New Roman"/>
          <w:sz w:val="24"/>
          <w:szCs w:val="24"/>
        </w:rPr>
      </w:pPr>
    </w:p>
    <w:p w:rsidR="002F62A7" w:rsidRDefault="002F62A7" w:rsidP="00376E4B">
      <w:pPr>
        <w:spacing w:before="100" w:beforeAutospacing="1" w:after="100" w:afterAutospacing="1" w:line="480" w:lineRule="auto"/>
        <w:ind w:firstLine="284"/>
        <w:rPr>
          <w:rFonts w:ascii="Times New Roman" w:hAnsi="Times New Roman" w:cs="Times New Roman"/>
          <w:sz w:val="24"/>
          <w:szCs w:val="24"/>
        </w:rPr>
      </w:pPr>
    </w:p>
    <w:p w:rsidR="002F62A7" w:rsidRDefault="002F62A7" w:rsidP="00376E4B">
      <w:pPr>
        <w:spacing w:before="100" w:beforeAutospacing="1" w:after="100" w:afterAutospacing="1" w:line="480" w:lineRule="auto"/>
        <w:ind w:firstLine="284"/>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Response</w:t>
      </w: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284"/>
        <w:jc w:val="center"/>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ind w:firstLine="720"/>
        <w:rPr>
          <w:rFonts w:ascii="Times New Roman" w:hAnsi="Times New Roman" w:cs="Times New Roman"/>
          <w:sz w:val="24"/>
          <w:szCs w:val="24"/>
        </w:rPr>
      </w:pPr>
      <w:r w:rsidRPr="002F62A7">
        <w:rPr>
          <w:rFonts w:ascii="Times New Roman" w:hAnsi="Times New Roman" w:cs="Times New Roman"/>
          <w:sz w:val="24"/>
          <w:szCs w:val="24"/>
        </w:rPr>
        <w:lastRenderedPageBreak/>
        <w:t xml:space="preserve">In responding to </w:t>
      </w:r>
      <w:bookmarkStart w:id="0" w:name="_GoBack"/>
      <w:r w:rsidRPr="002F62A7">
        <w:rPr>
          <w:rFonts w:ascii="Times New Roman" w:hAnsi="Times New Roman" w:cs="Times New Roman"/>
          <w:sz w:val="24"/>
          <w:szCs w:val="24"/>
        </w:rPr>
        <w:t xml:space="preserve">DeShonna </w:t>
      </w:r>
      <w:proofErr w:type="spellStart"/>
      <w:r w:rsidRPr="002F62A7">
        <w:rPr>
          <w:rFonts w:ascii="Times New Roman" w:hAnsi="Times New Roman" w:cs="Times New Roman"/>
          <w:sz w:val="24"/>
          <w:szCs w:val="24"/>
        </w:rPr>
        <w:t>Sabb</w:t>
      </w:r>
      <w:proofErr w:type="spellEnd"/>
      <w:r w:rsidRPr="002F62A7">
        <w:rPr>
          <w:rFonts w:ascii="Times New Roman" w:hAnsi="Times New Roman" w:cs="Times New Roman"/>
          <w:sz w:val="24"/>
          <w:szCs w:val="24"/>
        </w:rPr>
        <w:t xml:space="preserve"> </w:t>
      </w:r>
      <w:bookmarkEnd w:id="0"/>
      <w:r w:rsidRPr="002F62A7">
        <w:rPr>
          <w:rFonts w:ascii="Times New Roman" w:hAnsi="Times New Roman" w:cs="Times New Roman"/>
          <w:sz w:val="24"/>
          <w:szCs w:val="24"/>
        </w:rPr>
        <w:t>discussion on what happens during the business cycle, I do not agree with him in determining which classmate was right. This is because what the question is to state which of the classmates was right and not to say in which manner I should spend the money. I also do not agree with the student on how the information has been arranged.  Taking, for example, I did not have the question; I could understand what the information is about unless I refer back to the questions. The last question has not been handled properly because he has not mentioned inflation and if I did not have the question, I will not understand what it means since the name inflation has been omitted.</w:t>
      </w: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rPr>
          <w:rFonts w:ascii="Times New Roman" w:hAnsi="Times New Roman" w:cs="Times New Roman"/>
          <w:sz w:val="24"/>
          <w:szCs w:val="24"/>
        </w:rPr>
      </w:pPr>
    </w:p>
    <w:p w:rsidR="002F62A7" w:rsidRDefault="002F62A7" w:rsidP="002F62A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62A7" w:rsidRPr="00DE6553" w:rsidRDefault="002F62A7" w:rsidP="002F62A7">
      <w:pPr>
        <w:spacing w:before="100" w:beforeAutospacing="1" w:after="100" w:afterAutospacing="1" w:line="480" w:lineRule="auto"/>
        <w:rPr>
          <w:rFonts w:ascii="Times New Roman" w:hAnsi="Times New Roman" w:cs="Times New Roman"/>
          <w:sz w:val="24"/>
          <w:szCs w:val="24"/>
        </w:rPr>
      </w:pPr>
      <w:proofErr w:type="spellStart"/>
      <w:r w:rsidRPr="00DE6553">
        <w:rPr>
          <w:rFonts w:ascii="Times New Roman" w:eastAsia="Arial Unicode MS" w:hAnsi="Times New Roman" w:cs="Times New Roman"/>
          <w:color w:val="000000"/>
          <w:sz w:val="24"/>
          <w:szCs w:val="24"/>
          <w:shd w:val="clear" w:color="auto" w:fill="FFFFFF"/>
        </w:rPr>
        <w:t>Kiani</w:t>
      </w:r>
      <w:proofErr w:type="spellEnd"/>
      <w:r w:rsidRPr="00DE6553">
        <w:rPr>
          <w:rFonts w:ascii="Times New Roman" w:eastAsia="Arial Unicode MS" w:hAnsi="Times New Roman" w:cs="Times New Roman"/>
          <w:color w:val="000000"/>
          <w:sz w:val="24"/>
          <w:szCs w:val="24"/>
          <w:shd w:val="clear" w:color="auto" w:fill="FFFFFF"/>
        </w:rPr>
        <w:t>, K. M. (2009). </w:t>
      </w:r>
      <w:r w:rsidRPr="00DE6553">
        <w:rPr>
          <w:rFonts w:ascii="Times New Roman" w:eastAsia="Arial Unicode MS" w:hAnsi="Times New Roman" w:cs="Times New Roman"/>
          <w:i/>
          <w:iCs/>
          <w:color w:val="000000"/>
          <w:sz w:val="24"/>
          <w:szCs w:val="24"/>
          <w:shd w:val="clear" w:color="auto" w:fill="FFFFFF"/>
        </w:rPr>
        <w:t>Business cycle fluctuations and economic policy</w:t>
      </w:r>
      <w:r w:rsidRPr="00DE6553">
        <w:rPr>
          <w:rFonts w:ascii="Times New Roman" w:eastAsia="Arial Unicode MS" w:hAnsi="Times New Roman" w:cs="Times New Roman"/>
          <w:color w:val="000000"/>
          <w:sz w:val="24"/>
          <w:szCs w:val="24"/>
          <w:shd w:val="clear" w:color="auto" w:fill="FFFFFF"/>
        </w:rPr>
        <w:t>. New York: Nova Science Publishers.</w:t>
      </w:r>
    </w:p>
    <w:p w:rsidR="002F62A7" w:rsidRPr="00376E4B" w:rsidRDefault="002F62A7" w:rsidP="002F62A7">
      <w:pPr>
        <w:spacing w:before="100" w:beforeAutospacing="1" w:after="100" w:afterAutospacing="1" w:line="480" w:lineRule="auto"/>
        <w:rPr>
          <w:rFonts w:ascii="Times New Roman" w:hAnsi="Times New Roman" w:cs="Times New Roman"/>
          <w:sz w:val="24"/>
          <w:szCs w:val="24"/>
        </w:rPr>
      </w:pPr>
    </w:p>
    <w:sectPr w:rsidR="002F62A7" w:rsidRPr="00376E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9DE"/>
    <w:rsid w:val="001C601B"/>
    <w:rsid w:val="002F62A7"/>
    <w:rsid w:val="00376E4B"/>
    <w:rsid w:val="006E52B4"/>
    <w:rsid w:val="008B19DE"/>
    <w:rsid w:val="00925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597710-BB43-4895-8705-A68FD8DA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Words>
  <Characters>748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2018-05-07T14:26:00Z</dcterms:created>
  <dcterms:modified xsi:type="dcterms:W3CDTF">2018-05-07T14:26:00Z</dcterms:modified>
</cp:coreProperties>
</file>